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方正小标宋_GBK" w:hAnsi="方正小标宋_GBK" w:eastAsia="方正小标宋_GBK" w:cs="方正小标宋_GBK"/>
          <w:color w:val="FF0000"/>
          <w:w w:val="7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70"/>
          <w:sz w:val="100"/>
        </w:rPr>
        <w:t>山西省县市报协会文件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367665</wp:posOffset>
                </wp:positionV>
                <wp:extent cx="252095" cy="229870"/>
                <wp:effectExtent l="25400" t="24765" r="27305" b="31115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298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9.3pt;margin-top:28.95pt;height:18.1pt;width:19.85pt;z-index:251658240;mso-width-relative:page;mso-height-relative:page;" fillcolor="#FF0000" filled="t" stroked="t" coordsize="252095,229870" o:gfxdata="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J1bq9kA&#10;AAAJAQAADwAAAAAAAAABACAAAAAiAAAAZHJzL2Rvd25yZXYueG1sUEsBAhQAFAAAAAgAh07iQAmi&#10;PXflAQAA1AMAAA4AAAAAAAAAAQAgAAAAKAEAAGRycy9lMm9Eb2MueG1sUEsFBgAAAAAGAAYAWQEA&#10;AH8FAAAAAA==&#10;" path="m0,87802l96292,87802,126047,0,155802,87802,252094,87802,174192,142066,203948,229869,126047,175603,48146,229869,77902,142066xe">
                <v:path o:connectlocs="126047,0;0,87802;48146,229869;203948,229869;252094,87802" o:connectangles="247,164,82,82,0"/>
                <v:fill on="t" focussize="0,0"/>
                <v:stroke weight="1.25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山报协字（2019）第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spacing w:before="312" w:beforeLines="100" w:after="312" w:afterLines="100" w:line="860" w:lineRule="exact"/>
        <w:jc w:val="center"/>
        <w:rPr>
          <w:rFonts w:ascii="方正小标宋_GBK" w:hAnsi="方正小标宋_GBK" w:eastAsia="方正小标宋_GBK" w:cs="方正小标宋_GBK"/>
          <w:spacing w:val="-20"/>
          <w:w w:val="90"/>
          <w:sz w:val="44"/>
          <w:szCs w:val="44"/>
        </w:rPr>
      </w:pPr>
      <w:r>
        <w:rPr>
          <w:w w:val="9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85090</wp:posOffset>
                </wp:positionV>
                <wp:extent cx="2559050" cy="254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050" cy="25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5.75pt;margin-top:6.7pt;height:0.2pt;width:201.5pt;z-index:251660288;mso-width-relative:page;mso-height-relative:page;" filled="f" stroked="t" coordsize="21600,21600" o:gfxdata="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6Pa2nXAAAACQEAAA8AAAAA&#10;AAAAAQAgAAAAIgAAAGRycy9kb3ducmV2LnhtbFBLAQIUABQAAAAIAIdO4kBHj//w3AEAAJgDAAAO&#10;AAAAAAAAAAEAIAAAACYBAABkcnMvZTJvRG9jLnhtbFBLBQYAAAAABgAGAFkBAAB0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w w:val="9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80010</wp:posOffset>
                </wp:positionV>
                <wp:extent cx="2559050" cy="254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050" cy="25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25pt;margin-top:6.3pt;height:0.2pt;width:201.5pt;z-index:251659264;mso-width-relative:page;mso-height-relative:page;" filled="f" stroked="t" coordsize="21600,21600" o:gfxdata="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yZ3kHUAAAABgEAAA8AAAAAAAAA&#10;AQAgAAAAIgAAAGRycy9kb3ducmV2LnhtbFBLAQIUABQAAAAIAIdO4kDjeUZ53AEAAJg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</w:rPr>
        <w:t>关于赴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北京参加全国提升“四力”打造“全能型”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w w:val="90"/>
          <w:sz w:val="44"/>
          <w:szCs w:val="44"/>
          <w:lang w:eastAsia="zh-CN"/>
        </w:rPr>
        <w:t>新闻编辑记者实战峰会培训的通知</w:t>
      </w:r>
    </w:p>
    <w:p>
      <w:pPr>
        <w:spacing w:line="600" w:lineRule="exac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各县（市、区）委宣传部、融媒体中心、报社、电视台负责同志</w:t>
      </w:r>
      <w:r>
        <w:rPr>
          <w:rFonts w:hint="eastAsia"/>
          <w:sz w:val="28"/>
          <w:szCs w:val="28"/>
        </w:rPr>
        <w:t>：</w:t>
      </w:r>
    </w:p>
    <w:p>
      <w:pPr>
        <w:spacing w:before="156" w:beforeLines="50" w:line="5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</w:rPr>
        <w:t>了贯彻落实习近平总书记的指示，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加快培训融媒体技术人才，</w:t>
      </w:r>
      <w:r>
        <w:rPr>
          <w:rFonts w:hint="eastAsia" w:ascii="宋体" w:hAnsi="宋体" w:eastAsia="宋体" w:cs="宋体"/>
          <w:sz w:val="28"/>
          <w:szCs w:val="28"/>
        </w:rPr>
        <w:t>全力推进县域融媒体中心建设，山西省县市报协会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和中国传媒在线将</w:t>
      </w:r>
      <w:r>
        <w:rPr>
          <w:rFonts w:hint="eastAsia" w:ascii="宋体" w:hAnsi="宋体" w:eastAsia="宋体" w:cs="宋体"/>
          <w:sz w:val="28"/>
          <w:szCs w:val="28"/>
        </w:rPr>
        <w:t>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9日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在北京举办</w:t>
      </w: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8"/>
          <w:szCs w:val="28"/>
        </w:rPr>
        <w:t>全媒体时代新闻采编提升“四力”讲好中国故事暨如何打造“全能型”新闻编辑记者实战峰会</w:t>
      </w:r>
      <w:r>
        <w:rPr>
          <w:rFonts w:hint="eastAsia"/>
          <w:sz w:val="28"/>
          <w:szCs w:val="28"/>
          <w:lang w:val="en-US" w:eastAsia="zh-CN"/>
        </w:rPr>
        <w:t>。聘请名师讲课，学习内容干货满满。培训费用原价2380元/人，协会统一报名优惠培训价1200元/人（食宿统一安排，差旅、费用自理，住宿预算价1200元左右，不超各地规定报销标准），有意参加者请尽快报回培训名单。</w:t>
      </w:r>
    </w:p>
    <w:p>
      <w:pPr>
        <w:spacing w:line="600" w:lineRule="exact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山西省县市报协会联系电话：</w:t>
      </w:r>
      <w:r>
        <w:rPr>
          <w:rFonts w:hint="eastAsia"/>
          <w:sz w:val="28"/>
          <w:szCs w:val="28"/>
          <w:lang w:val="en-US" w:eastAsia="zh-CN"/>
        </w:rPr>
        <w:t>13703573398（微信同号）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239395</wp:posOffset>
            </wp:positionV>
            <wp:extent cx="1383030" cy="1382395"/>
            <wp:effectExtent l="0" t="0" r="7620" b="8255"/>
            <wp:wrapNone/>
            <wp:docPr id="4" name="图片 5" descr="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章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jc w:val="righ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二〇一九年</w:t>
      </w:r>
      <w:r>
        <w:rPr>
          <w:rFonts w:hint="eastAsia" w:ascii="宋体" w:hAnsi="宋体" w:cs="宋体"/>
          <w:sz w:val="28"/>
          <w:szCs w:val="28"/>
          <w:lang w:eastAsia="zh-CN"/>
        </w:rPr>
        <w:t>八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eastAsia="zh-CN"/>
        </w:rPr>
        <w:t>四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hint="eastAsia" w:cs="宋体" w:asciiTheme="minorEastAsia" w:hAnsiTheme="minorEastAsia" w:eastAsiaTheme="minorEastAsia"/>
          <w:spacing w:val="8"/>
          <w:kern w:val="0"/>
          <w:szCs w:val="21"/>
          <w:lang w:val="en-US" w:eastAsia="zh-CN"/>
        </w:rPr>
      </w:pPr>
      <w:r>
        <w:rPr>
          <w:rFonts w:hint="eastAsia" w:cs="宋体" w:asciiTheme="minorEastAsia" w:hAnsiTheme="minorEastAsia" w:eastAsiaTheme="minorEastAsia"/>
          <w:spacing w:val="8"/>
          <w:kern w:val="0"/>
          <w:szCs w:val="21"/>
          <w:lang w:val="en-US" w:eastAsia="zh-CN"/>
        </w:rPr>
        <w:br w:type="page"/>
      </w:r>
    </w:p>
    <w:p>
      <w:pPr>
        <w:spacing w:before="156" w:beforeLines="50" w:line="540" w:lineRule="exact"/>
        <w:jc w:val="center"/>
        <w:rPr>
          <w:rFonts w:hint="eastAsia" w:ascii="宋体" w:hAnsi="宋体"/>
          <w:b/>
          <w:bCs/>
          <w:color w:val="FF0000"/>
          <w:spacing w:val="-3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pacing w:val="-30"/>
          <w:sz w:val="44"/>
          <w:szCs w:val="44"/>
        </w:rPr>
        <w:t>全媒体时代新闻采编提升“四力”讲好中国故事</w:t>
      </w:r>
    </w:p>
    <w:p>
      <w:pPr>
        <w:spacing w:line="540" w:lineRule="exact"/>
        <w:ind w:firstLine="954" w:firstLineChars="250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FF0000"/>
          <w:spacing w:val="-30"/>
          <w:sz w:val="44"/>
          <w:szCs w:val="44"/>
        </w:rPr>
        <w:t>暨如何打造“全能型”新闻编辑记者实战峰会</w:t>
      </w:r>
    </w:p>
    <w:p>
      <w:pPr>
        <w:spacing w:line="46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习近平总书记在中央政治局第十二次集体学习指出：推动媒体融合发展、做大做强主流舆论，坚持导向为魂、移动为先、内容为王、创新为要，在体制机制、政策措施、流程管理、人才技术等方面加快融合步伐，建立融合传播矩阵，打造融合产品，建设全媒体。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在加快媒体深度融合的进程中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打造“全能型”新闻编辑记者是大势所趋，全媒体时代要求新闻采编人员在增强“四力”中着力推进创新创造，让新闻作品更富时代性、更有实效性。增强融合意识，掌握全媒体传播技术，提高全媒体采编能力，真正成为“全媒化”“复合型”媒体人才；全面提高采、写、编、评各项业务水平；科学把握、自觉遵循新闻传播规律，善于把握时度效，采写更多有思想、有温度、有品质的精品佳作，讲述中国故事、传播中国声音。</w:t>
      </w:r>
    </w:p>
    <w:p>
      <w:pPr>
        <w:spacing w:line="460" w:lineRule="exact"/>
        <w:ind w:firstLine="420" w:firstLineChars="150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全媒体时代需要全媒体人才。全媒体时代新闻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采编如何创新？事件采访的作品如何适应新媒体的时间轴？新媒体的伪原创法则如何掌握、火爆的直播业态如何跟传统广电节目结合？转型中的传统媒体人，应该做好哪些修炼？如何转变新闻编辑思维，丰富表达方式，提升专业素养？如何适应新阶段对新闻工作者的要求，成为一个“全能型”的人才？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中国传媒在线资讯网定于2019年8月和9月分别在北京市和深圳市举办“全媒体时代新闻采编提升“四力”讲好中国故事暨如何打造“全能型”新闻编辑记者实战峰会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”。</w:t>
      </w:r>
    </w:p>
    <w:p>
      <w:pPr>
        <w:spacing w:before="156" w:beforeLines="50" w:line="500" w:lineRule="exact"/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一、课程特色</w:t>
      </w:r>
    </w:p>
    <w:p>
      <w:pPr>
        <w:spacing w:line="400" w:lineRule="exact"/>
        <w:ind w:firstLine="560" w:firstLineChars="20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 xml:space="preserve"> 本次峰会将汇聚国内顶级一线实战专家以现场授课、实际案例分析等方式授课，从报道角度、出镜状态、新闻由头遴选、叙事节奏、采写技巧、现场把控等多方面进行深度剖析，提高全媒体新闻业务的采、写、编、评等技能。使参会学员在短时间内系统掌握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如何使传播的内容，迅速吸引用户、抓住用户、与用户互动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</w:t>
      </w:r>
    </w:p>
    <w:p>
      <w:pPr>
        <w:spacing w:before="156" w:beforeLines="50" w:line="500" w:lineRule="exact"/>
        <w:ind w:left="795" w:leftChars="250" w:hanging="270" w:hangingChars="100"/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</w:pPr>
    </w:p>
    <w:p>
      <w:pPr>
        <w:spacing w:line="460" w:lineRule="exact"/>
        <w:jc w:val="left"/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二、课程内容</w:t>
      </w:r>
    </w:p>
    <w:p>
      <w:pPr>
        <w:spacing w:line="460" w:lineRule="exact"/>
        <w:jc w:val="left"/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（一）</w:t>
      </w: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新闻直播魅力及记者攻略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1、</w:t>
      </w: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直播常态化下出镜记者的应对策略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2、全媒体专业报道记者的出镜素养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3、融媒体环境下中的语态流变及对策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4、全媒体直播的现场应变能力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b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b/>
          <w:color w:val="000000"/>
          <w:kern w:val="2"/>
          <w:sz w:val="28"/>
          <w:szCs w:val="28"/>
          <w:shd w:val="clear" w:color="auto" w:fill="FFFFFF"/>
        </w:rPr>
        <w:t>（二）全媒体时代下的</w:t>
      </w:r>
      <w:r>
        <w:rPr>
          <w:rFonts w:cs="Times New Roman"/>
          <w:b/>
          <w:color w:val="000000"/>
          <w:kern w:val="2"/>
          <w:sz w:val="28"/>
          <w:szCs w:val="28"/>
          <w:shd w:val="clear" w:color="auto" w:fill="FFFFFF"/>
        </w:rPr>
        <w:t>新闻视频+采编攻略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1、全媒体采编人员如何判断选题？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2、全媒体采编人员如何判断直播、短视频价值：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3、全媒体短视频制作前后期解析；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4、全媒体采编人员采访技巧及应对；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5、</w:t>
      </w: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如何完成从大屏到小屏直播的转换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b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b/>
          <w:color w:val="000000"/>
          <w:kern w:val="2"/>
          <w:sz w:val="28"/>
          <w:szCs w:val="28"/>
          <w:shd w:val="clear" w:color="auto" w:fill="FFFFFF"/>
        </w:rPr>
        <w:t>（三）全媒体平台搭建及全能采编人才的培养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1、全媒体思维的培养：导向思维、共享思维、创新思维、国际思维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2、全新的信息发布方式：全媒体平台的搭建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3、全能型人才的技能培养：集创意、策划、拍摄、编缉、直播技能于一身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4、5G视听新媒体研发策略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b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b/>
          <w:color w:val="000000"/>
          <w:kern w:val="2"/>
          <w:sz w:val="28"/>
          <w:szCs w:val="28"/>
          <w:shd w:val="clear" w:color="auto" w:fill="FFFFFF"/>
        </w:rPr>
        <w:t>（四）全</w:t>
      </w:r>
      <w:r>
        <w:rPr>
          <w:rFonts w:cs="Times New Roman"/>
          <w:b/>
          <w:color w:val="000000"/>
          <w:kern w:val="2"/>
          <w:sz w:val="28"/>
          <w:szCs w:val="28"/>
          <w:shd w:val="clear" w:color="auto" w:fill="FFFFFF"/>
        </w:rPr>
        <w:t>媒体时代短视频产品制作中的人格化表达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1、如何做到现场报道的信息多层次采集和细节筛选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？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2、易碎的新闻，牢固的报道：出镜记者现场报道的能力构成分析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3、大事件考验记者的水准，重大题材新闻直播报道行为方式和技巧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；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4、当你带着镜头和话筒走在域外，直播连线报道注意事项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。</w:t>
      </w:r>
    </w:p>
    <w:p>
      <w:pPr>
        <w:tabs>
          <w:tab w:val="center" w:pos="4153"/>
        </w:tabs>
        <w:spacing w:line="460" w:lineRule="exact"/>
        <w:jc w:val="left"/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（五）</w:t>
      </w:r>
      <w:r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融媒时代中采编方式的变与不变（突发+独家）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1、</w:t>
      </w: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如何在全媒体时代中做一个全能型记者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？</w:t>
      </w:r>
    </w:p>
    <w:p>
      <w:pPr>
        <w:pStyle w:val="4"/>
        <w:shd w:val="clear" w:color="auto" w:fill="FFFFFF"/>
        <w:spacing w:before="0" w:beforeAutospacing="0" w:after="0" w:afterAutospacing="0" w:line="460" w:lineRule="exact"/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</w:pP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2、</w:t>
      </w:r>
      <w:r>
        <w:rPr>
          <w:rFonts w:cs="Times New Roman"/>
          <w:color w:val="000000"/>
          <w:kern w:val="2"/>
          <w:sz w:val="28"/>
          <w:szCs w:val="28"/>
          <w:shd w:val="clear" w:color="auto" w:fill="FFFFFF"/>
        </w:rPr>
        <w:t>如何讲好本地新闻故事</w:t>
      </w:r>
      <w:r>
        <w:rPr>
          <w:rFonts w:hint="eastAsia" w:cs="Times New Roman"/>
          <w:color w:val="000000"/>
          <w:kern w:val="2"/>
          <w:sz w:val="28"/>
          <w:szCs w:val="28"/>
          <w:shd w:val="clear" w:color="auto" w:fill="FFFFFF"/>
        </w:rPr>
        <w:t>、传播中国声音？</w:t>
      </w:r>
    </w:p>
    <w:p>
      <w:pPr>
        <w:tabs>
          <w:tab w:val="center" w:pos="4153"/>
        </w:tabs>
        <w:spacing w:line="460" w:lineRule="exact"/>
        <w:jc w:val="lef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3、优秀新闻作品案例分析；</w:t>
      </w:r>
    </w:p>
    <w:p>
      <w:pPr>
        <w:tabs>
          <w:tab w:val="center" w:pos="4153"/>
        </w:tabs>
        <w:spacing w:line="460" w:lineRule="exact"/>
        <w:jc w:val="lef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4、重大突发事件现场报道案例解析。</w:t>
      </w:r>
    </w:p>
    <w:p>
      <w:pPr>
        <w:tabs>
          <w:tab w:val="center" w:pos="4153"/>
        </w:tabs>
        <w:spacing w:line="460" w:lineRule="exact"/>
        <w:jc w:val="left"/>
        <w:rPr>
          <w:rFonts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（六）爆款资讯短视频攻略（爆款案例+运营秘诀）</w:t>
      </w:r>
    </w:p>
    <w:p>
      <w:pPr>
        <w:widowControl/>
        <w:shd w:val="clear" w:color="auto" w:fill="FFFFFF"/>
        <w:spacing w:line="460" w:lineRule="exact"/>
        <w:jc w:val="lef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1、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移动终端内容生产的基因重组和流程再造；</w:t>
      </w:r>
    </w:p>
    <w:p>
      <w:pPr>
        <w:widowControl/>
        <w:shd w:val="clear" w:color="auto" w:fill="FFFFFF"/>
        <w:spacing w:line="460" w:lineRule="exact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2、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短视频去电视化的走心打法；</w:t>
      </w:r>
    </w:p>
    <w:p>
      <w:pPr>
        <w:widowControl/>
        <w:shd w:val="clear" w:color="auto" w:fill="FFFFFF"/>
        <w:spacing w:line="460" w:lineRule="exact"/>
        <w:jc w:val="left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3、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爆款背后的运营秘诀和流量公式；</w:t>
      </w:r>
    </w:p>
    <w:p>
      <w:pPr>
        <w:tabs>
          <w:tab w:val="center" w:pos="4153"/>
        </w:tabs>
        <w:spacing w:line="460" w:lineRule="exact"/>
        <w:jc w:val="left"/>
        <w:rPr>
          <w:rFonts w:hint="eastAsia"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4、爆款资讯短视频案例经典案例解析。</w:t>
      </w:r>
    </w:p>
    <w:p>
      <w:pPr>
        <w:spacing w:line="460" w:lineRule="exact"/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color w:val="000000"/>
          <w:sz w:val="28"/>
          <w:szCs w:val="28"/>
          <w:shd w:val="clear" w:color="auto" w:fill="FFFFFF"/>
        </w:rPr>
        <w:t>三、参加对象</w:t>
      </w:r>
    </w:p>
    <w:p>
      <w:pPr>
        <w:spacing w:line="4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全国各级电台电视台、报刊杂志、网站、融媒体中心、新媒体部、文化传媒机构、政府新闻中心、企事业单位宣传部、新闻中心及各高等院校相关人员。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邀请嘉宾</w:t>
      </w:r>
    </w:p>
    <w:p>
      <w:pPr>
        <w:widowControl/>
        <w:spacing w:line="460" w:lineRule="exac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届时将邀请国家广播电视总局、中央电视台、新华社、人民日报社、中国传媒大学、梨视频等相关部门的专家学者，重点针对如何打造“全能型”新闻编辑记者中的热点和难点问题进行重点介绍。</w:t>
      </w:r>
    </w:p>
    <w:p>
      <w:pPr>
        <w:numPr>
          <w:ilvl w:val="0"/>
          <w:numId w:val="1"/>
        </w:numPr>
        <w:spacing w:line="460" w:lineRule="exac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时间与地点</w:t>
      </w:r>
    </w:p>
    <w:p>
      <w:pPr>
        <w:spacing w:line="4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2019年9月6日-9日   （6日为报到日）       北京市</w:t>
      </w:r>
    </w:p>
    <w:p>
      <w:pPr>
        <w:spacing w:line="4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六、培训费用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2380元/人（含学习、资料、场地、专家等费用）；食宿统一安排，费用自理。</w:t>
      </w:r>
    </w:p>
    <w:p>
      <w:pPr>
        <w:spacing w:line="46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七、联系人及电话 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王</w:t>
      </w:r>
      <w:r>
        <w:rPr>
          <w:rFonts w:hint="eastAsia" w:ascii="宋体" w:hAnsi="宋体"/>
          <w:sz w:val="28"/>
          <w:szCs w:val="28"/>
        </w:rPr>
        <w:t>老师                  电  话：010-60845576</w:t>
      </w:r>
    </w:p>
    <w:p>
      <w:pPr>
        <w:pStyle w:val="4"/>
        <w:shd w:val="clear" w:color="auto" w:fill="FFFFFF"/>
        <w:wordWrap w:val="0"/>
        <w:spacing w:before="0" w:beforeAutospacing="0" w:after="0" w:afterAutospacing="0" w:line="450" w:lineRule="atLeast"/>
        <w:ind w:firstLine="560" w:firstLineChars="200"/>
        <w:rPr>
          <w:rFonts w:hint="eastAsia" w:ascii="微软雅黑" w:hAnsi="微软雅黑" w:eastAsia="微软雅黑"/>
          <w:color w:val="000000"/>
          <w:sz w:val="27"/>
          <w:szCs w:val="27"/>
          <w:shd w:val="clear" w:color="auto" w:fill="FFFFFF"/>
        </w:rPr>
      </w:pPr>
      <w:r>
        <w:rPr>
          <w:rFonts w:hint="eastAsia"/>
          <w:sz w:val="28"/>
          <w:szCs w:val="28"/>
        </w:rPr>
        <w:t>邮  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"mailto:1004579869@qq.com"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836785537</w:t>
      </w:r>
      <w:r>
        <w:rPr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手  机：</w:t>
      </w:r>
      <w:r>
        <w:rPr>
          <w:rFonts w:hint="eastAsia"/>
          <w:sz w:val="28"/>
          <w:szCs w:val="28"/>
          <w:lang w:val="en-US" w:eastAsia="zh-CN"/>
        </w:rPr>
        <w:t>15313185123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ascii="宋体" w:hAnsi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6"/>
        </w:rPr>
        <w:br w:type="page"/>
      </w:r>
    </w:p>
    <w:p>
      <w:pPr>
        <w:spacing w:line="340" w:lineRule="exact"/>
        <w:ind w:firstLine="1265" w:firstLineChars="35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全国融媒体短视频实战峰会报名回执表</w:t>
      </w:r>
    </w:p>
    <w:tbl>
      <w:tblPr>
        <w:tblStyle w:val="5"/>
        <w:tblpPr w:leftFromText="180" w:rightFromText="180" w:vertAnchor="text" w:horzAnchor="margin" w:tblpXSpec="center" w:tblpY="134"/>
        <w:tblW w:w="103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727"/>
        <w:gridCol w:w="1633"/>
        <w:gridCol w:w="1612"/>
        <w:gridCol w:w="1370"/>
        <w:gridCol w:w="149"/>
        <w:gridCol w:w="368"/>
        <w:gridCol w:w="435"/>
        <w:gridCol w:w="47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54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 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8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 系 人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E-mail/QQ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    话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 真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参会代表姓名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  门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  务</w:t>
            </w: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住宿选择</w:t>
            </w:r>
          </w:p>
        </w:tc>
        <w:tc>
          <w:tcPr>
            <w:tcW w:w="8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单间□       标准间□       自行安排□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订房数量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  名</w:t>
            </w:r>
          </w:p>
        </w:tc>
        <w:tc>
          <w:tcPr>
            <w:tcW w:w="8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卓智时代（北京）信息咨询有限公司 （委托“第三方”收款单位）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开户行</w:t>
            </w:r>
          </w:p>
        </w:tc>
        <w:tc>
          <w:tcPr>
            <w:tcW w:w="8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工商银行北京永定路支行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账  号</w:t>
            </w:r>
          </w:p>
        </w:tc>
        <w:tc>
          <w:tcPr>
            <w:tcW w:w="85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0200  2019  0920  0047  188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费用总额</w:t>
            </w: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万    仟    佰    拾    元整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 写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exact"/>
        </w:trPr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参会须知</w:t>
            </w:r>
          </w:p>
        </w:tc>
        <w:tc>
          <w:tcPr>
            <w:tcW w:w="58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各参会单位请把报名表回传或发E-mail至会务组</w:t>
            </w:r>
          </w:p>
          <w:p>
            <w:pPr>
              <w:spacing w:line="0" w:lineRule="atLeast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会务组将在开班前10天发报到通知。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备注：本表格可复印，传真件有效，请用正楷字填写。</w:t>
      </w:r>
    </w:p>
    <w:p>
      <w:pPr>
        <w:spacing w:line="360" w:lineRule="auto"/>
        <w:rPr>
          <w:rFonts w:hint="eastAsia" w:ascii="宋体" w:hAnsi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联系人：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王森</w:t>
      </w:r>
      <w:r>
        <w:rPr>
          <w:rFonts w:hint="eastAsia" w:ascii="宋体" w:hAnsi="宋体" w:cs="宋体"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15313185123（同微信）</w:t>
      </w:r>
    </w:p>
    <w:p>
      <w:pPr>
        <w:spacing w:line="360" w:lineRule="auto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E-mail：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836785537</w:t>
      </w:r>
      <w:r>
        <w:rPr>
          <w:rFonts w:hint="eastAsia" w:ascii="宋体" w:hAnsi="宋体" w:cs="宋体"/>
          <w:bCs/>
          <w:sz w:val="28"/>
          <w:szCs w:val="28"/>
        </w:rPr>
        <w:t xml:space="preserve">@qq.com </w:t>
      </w:r>
    </w:p>
    <w:p>
      <w:pPr>
        <w:autoSpaceDE w:val="0"/>
        <w:autoSpaceDN w:val="0"/>
        <w:spacing w:line="360" w:lineRule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电  话/传真：010-60845576</w:t>
      </w:r>
    </w:p>
    <w:p>
      <w:pPr>
        <w:widowControl/>
        <w:shd w:val="clear" w:color="auto" w:fill="FFFFFF"/>
        <w:spacing w:line="360" w:lineRule="auto"/>
        <w:rPr>
          <w:rFonts w:hint="eastAsia" w:cs="宋体" w:asciiTheme="minorEastAsia" w:hAnsiTheme="minorEastAsia" w:eastAsiaTheme="minorEastAsia"/>
          <w:spacing w:val="8"/>
          <w:kern w:val="0"/>
          <w:szCs w:val="21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p/>
    <w:sectPr>
      <w:type w:val="continuous"/>
      <w:pgSz w:w="16838" w:h="11906" w:orient="landscape"/>
      <w:pgMar w:top="1417" w:right="1440" w:bottom="1417" w:left="1440" w:header="851" w:footer="992" w:gutter="0"/>
      <w:cols w:equalWidth="0" w:num="2">
        <w:col w:w="4323" w:space="425"/>
        <w:col w:w="4323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0E2B"/>
    <w:multiLevelType w:val="multilevel"/>
    <w:tmpl w:val="5FA90E2B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63567"/>
    <w:rsid w:val="14665378"/>
    <w:rsid w:val="152A4D45"/>
    <w:rsid w:val="1E3B7F80"/>
    <w:rsid w:val="28A63567"/>
    <w:rsid w:val="403D2CC7"/>
    <w:rsid w:val="49745A0E"/>
    <w:rsid w:val="4EB545CC"/>
    <w:rsid w:val="564023AE"/>
    <w:rsid w:val="608F2DCB"/>
    <w:rsid w:val="712A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unhideWhenUsed/>
    <w:qFormat/>
    <w:uiPriority w:val="99"/>
    <w:rPr>
      <w:color w:val="81818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2019-05-22T03:41:00Z</dcterms:created>
  <dc:creator>！</dc:creator>
  <cp:lastModifiedBy>山西蓝虹印刷有限公司</cp:lastModifiedBy>
  <cp:lastPrinted>2019-07-09T08:44:00Z</cp:lastPrinted>
  <dcterms:modified xsi:type="dcterms:W3CDTF">2019-08-04T02:02:15Z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